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right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w w:val="100"/>
          <w:kern w:val="2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省级体育社会团体重大事项报备制度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beforeLines="0" w:afterLines="0"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为统筹发展和安全，强化行业监管和行风建设，树立健康向上的行业风气，防范化解各类风险隐患，充分发挥省级体育社会团体在体育强国建设中的正能量，以更高水平践行服务国家、服务社会、服务群众、服务行业的职责使命，根据本省实际，制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省级体育社会团体重大事项报备制度。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一、报备原则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重大事项报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制度遵循“事前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报备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，实事求是，及时准确，逐级上报”的原则。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二、适用范围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省体育局作为业务主管单位和行业管理部门的省级体育社会团体。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三、重大事项的内容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</w:rPr>
        <w:t>重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大决策事项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1.贯彻执行党和国家的路线、方针、政策、法律法规和上级重要决定的重大措施；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2.加强党的建设、思想政治工作、精神文明建设、意识形态工作、行风建设、安全稳定等方面的重要事项；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3.发展定位、发展方向、发展规划、年度工作计划和工作总结；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4.提升内部治理等重要制度规范的制定、修改和废除；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5.分支机构、内设组织机构的设置、调整及及工作职责的修订等；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6.会费、收入分配及福利待遇等事关会员切身利益的重要事项；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7.换届、变更情况；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8.厅局级以上重要表彰奖励；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9.涉及违纪违规违法案件的处理；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其他有关社会团体全局性、方向性、战略性等重大事项。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（二）重要人事任免事项。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法定代表人的变更；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2.会长、秘书长的任免。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（三）重大项目安排事项。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1.参加境外比赛、活动、训练、会议、调研等活动；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举办（主办、承办、协办）区域性、全国性、国际性体育赛事活动；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各类政府购买服务资金安排及实施中的重大管理问题；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.国内国（境）外交流与合作重要项目；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.重要设备和大宗物资采购和服务购买；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.其他重大项目安排事项；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.用于事业发展的投资、融资；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beforeLines="0" w:afterLines="0"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.接受捐赠的物资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四、报备程序和时限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eastAsia="zh-CN"/>
        </w:rPr>
        <w:t>（一）报备程序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1.重大事项报告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重大事项报告由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省级体育社会团体秘书长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提出，首先向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省级体育社会团体主要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负责人报告，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经主要负责人批准后向省体育总会秘书处报告，经审核后向省体育局报备。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重大事项报告一般采取书面形式，紧急情况可口头报告，事后再补书面报告。报告要求及时、准确、全面，报告重大事项的时间、地点、详细情况、事件原因、调查核实情况、应对措施、处理结果及后续事项。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2.突发事件、紧急情况等情况报告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突发事件、紧急情况等应由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省级体育社会团体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负责人直接向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省体育总会秘书处报告，经审核后向省体育局报备。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3.对会员申报的重大事项报告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会员（包括单位会员和个人会员）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申报的重大事项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，体育社会团体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按照轻重缓急采取不同方式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，经汇总处理后由体育社会团体主要负责人批准，向省体育总会秘书处报告，经审核后向省体育局报备。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体育社会团体办公室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要做好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会员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重大事项报告资料的存档备案。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eastAsia="zh-CN"/>
        </w:rPr>
        <w:t>五、主要责任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体育社会团体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是重大事项报告的第一责任人，应主动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掌握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和监督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社会团体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工作的重大事项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实施，及时向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体育总会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做好重大事项的报告。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体育社会团体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未按规定报告重大事项，或故意漏报、瞒报、虚报重大事项的，由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体育总会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责令改正，并予以通报批评；造成国有资产流失或其他严重后果的，除依法追究直接责任人员的责任外，同时追究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第一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责任人的领导责任，并按有关规定处理；涉嫌违法犯罪的，依法移送司法机关处理。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通知有关规定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广东省体育局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负责解释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自下发之日起施行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，有效期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beforeLines="0" w:afterLines="0" w:line="360" w:lineRule="auto"/>
        <w:jc w:val="both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beforeLines="0" w:afterLines="0" w:line="360" w:lineRule="auto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headerReference r:id="rId3" w:type="default"/>
      <w:type w:val="continuous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微软雅黑"/>
    <w:panose1 w:val="03000502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 w:val="1"/>
  <w:documentProtection w:enforcement="0"/>
  <w:characterSpacingControl w:val="doNotCompress"/>
  <w:compat>
    <w:spaceForUL/>
    <w:ulTrailSpace/>
    <w:useFELayout/>
    <w:compatSetting w:name="compatibilityMode" w:uri="http://schemas.microsoft.com/office/word" w:val="14"/>
  </w:compat>
  <w:rsids>
    <w:rsidRoot w:val="00000000"/>
    <w:rsid w:val="00D036C4"/>
    <w:rsid w:val="0483258B"/>
    <w:rsid w:val="09B353F7"/>
    <w:rsid w:val="0CA177BB"/>
    <w:rsid w:val="0DFD260E"/>
    <w:rsid w:val="0E211FCD"/>
    <w:rsid w:val="0FBF2661"/>
    <w:rsid w:val="146C00DD"/>
    <w:rsid w:val="14B115C2"/>
    <w:rsid w:val="213C59B9"/>
    <w:rsid w:val="239C2348"/>
    <w:rsid w:val="25BC2050"/>
    <w:rsid w:val="26D96991"/>
    <w:rsid w:val="2A5A6654"/>
    <w:rsid w:val="2A8F1CA0"/>
    <w:rsid w:val="327754E8"/>
    <w:rsid w:val="35AE24C5"/>
    <w:rsid w:val="37F72FA1"/>
    <w:rsid w:val="3BF7A2DA"/>
    <w:rsid w:val="3EDF3984"/>
    <w:rsid w:val="3EDF7CDE"/>
    <w:rsid w:val="3F9F5AE4"/>
    <w:rsid w:val="3FFE5B10"/>
    <w:rsid w:val="4BFF33F0"/>
    <w:rsid w:val="4CDD0AA2"/>
    <w:rsid w:val="4D3FC786"/>
    <w:rsid w:val="4F974CB5"/>
    <w:rsid w:val="4FD751A6"/>
    <w:rsid w:val="52A333C0"/>
    <w:rsid w:val="538A40E8"/>
    <w:rsid w:val="578FD9AD"/>
    <w:rsid w:val="59F71F31"/>
    <w:rsid w:val="5CDF2644"/>
    <w:rsid w:val="5EBB4A9A"/>
    <w:rsid w:val="5F3A53F1"/>
    <w:rsid w:val="5FDFD75F"/>
    <w:rsid w:val="5FFB7854"/>
    <w:rsid w:val="653DB78A"/>
    <w:rsid w:val="66DB0CAB"/>
    <w:rsid w:val="68203EE5"/>
    <w:rsid w:val="6BF7B8CC"/>
    <w:rsid w:val="6DB1B452"/>
    <w:rsid w:val="6EBE7BBF"/>
    <w:rsid w:val="720AF4FA"/>
    <w:rsid w:val="74EE96B4"/>
    <w:rsid w:val="76BE3DC2"/>
    <w:rsid w:val="77794385"/>
    <w:rsid w:val="79779B30"/>
    <w:rsid w:val="79FB6427"/>
    <w:rsid w:val="7C41965B"/>
    <w:rsid w:val="7DBD5A19"/>
    <w:rsid w:val="7F5E9910"/>
    <w:rsid w:val="8DB59749"/>
    <w:rsid w:val="AFB90008"/>
    <w:rsid w:val="B3BF812D"/>
    <w:rsid w:val="BA3471FD"/>
    <w:rsid w:val="BE799E8B"/>
    <w:rsid w:val="BFFE4705"/>
    <w:rsid w:val="BFFF880F"/>
    <w:rsid w:val="CFF16735"/>
    <w:rsid w:val="D6FE3456"/>
    <w:rsid w:val="D9F5C457"/>
    <w:rsid w:val="DBFF2BA3"/>
    <w:rsid w:val="DEB73A00"/>
    <w:rsid w:val="DFDB1246"/>
    <w:rsid w:val="DFE3E297"/>
    <w:rsid w:val="DFF941DD"/>
    <w:rsid w:val="E7FFB872"/>
    <w:rsid w:val="E9AE2F62"/>
    <w:rsid w:val="EFCF8859"/>
    <w:rsid w:val="F1D189AA"/>
    <w:rsid w:val="F5AF9E8F"/>
    <w:rsid w:val="F7EF4884"/>
    <w:rsid w:val="FBDB3BC5"/>
    <w:rsid w:val="FBDB77C5"/>
    <w:rsid w:val="FE994783"/>
    <w:rsid w:val="FEFED0A7"/>
    <w:rsid w:val="FF7F9821"/>
    <w:rsid w:val="FF8FE490"/>
    <w:rsid w:val="FFB9F73A"/>
    <w:rsid w:val="FFDF7801"/>
    <w:rsid w:val="FFE747F9"/>
    <w:rsid w:val="FFFB2A3C"/>
    <w:rsid w:val="FFFE63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1"/>
    <w:pPr>
      <w:spacing w:beforeLines="0" w:afterLines="0"/>
    </w:pPr>
    <w:rPr>
      <w:rFonts w:hint="eastAsia"/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 w:line="560" w:lineRule="exact"/>
      <w:jc w:val="center"/>
      <w:outlineLvl w:val="0"/>
    </w:pPr>
    <w:rPr>
      <w:rFonts w:ascii="Arial" w:hAnsi="Arial" w:eastAsia="华文中宋" w:cs="Arial"/>
      <w:b/>
      <w:bCs/>
      <w:color w:val="FF0000"/>
      <w:sz w:val="84"/>
      <w:szCs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No Spacing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ScaleCrop>false</ScaleCrop>
  <LinksUpToDate>false</LinksUpToDate>
  <Application>WPS Office_11.8.2.9068_F1E327BC-269C-435d-A152-05C5408002CA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2023-10-23T01:08:00Z</dcterms:created>
  <dc:creator>Kingsoft-PDF</dc:creator>
  <cp:lastModifiedBy>shijy</cp:lastModifiedBy>
  <cp:lastPrinted>2023-12-26T14:53:00Z</cp:lastPrinted>
  <dcterms:modified xsi:type="dcterms:W3CDTF">2024-01-12T08:31:39Z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2023-10-17T17:08:21Z</vt:filetime>
  </property>
  <property fmtid="{D5CDD505-2E9C-101B-9397-08002B2CF9AE}" pid="4" name="UsrData">
    <vt:lpwstr>652e4efcd1f510001f55b5fdwl</vt:lpwstr>
  </property>
  <property fmtid="{D5CDD505-2E9C-101B-9397-08002B2CF9AE}" pid="5" name="KSOProductBuildVer">
    <vt:lpwstr>2052-11.8.2.9068</vt:lpwstr>
  </property>
</Properties>
</file>